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5C95" w14:textId="357BDCA4" w:rsidR="004B2A0B" w:rsidRDefault="004B2A0B" w:rsidP="004B2A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object w:dxaOrig="1215" w:dyaOrig="1125" w14:anchorId="3C2F2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6.25pt" o:ole="">
            <v:imagedata r:id="rId4" o:title=""/>
          </v:shape>
          <o:OLEObject Type="Embed" ProgID="MSPhotoEd.3" ShapeID="_x0000_i1025" DrawAspect="Content" ObjectID="_1680587110" r:id="rId5"/>
        </w:object>
      </w:r>
      <w:r>
        <w:rPr>
          <w:rFonts w:ascii="Calibri" w:hAnsi="Calibri"/>
          <w:b/>
        </w:rPr>
        <w:t xml:space="preserve">   Základní škola a Mateřská škola při Thomayerově nemocnici    </w:t>
      </w:r>
      <w:r>
        <w:rPr>
          <w:rFonts w:ascii="Calibri" w:hAnsi="Calibri"/>
          <w:b/>
          <w:noProof/>
        </w:rPr>
        <w:drawing>
          <wp:inline distT="0" distB="0" distL="0" distR="0" wp14:anchorId="77C6EB64" wp14:editId="5AC43D98">
            <wp:extent cx="30480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8057" w14:textId="3804F457" w:rsidR="004B2A0B" w:rsidRDefault="004B2A0B" w:rsidP="004B2A0B">
      <w:pPr>
        <w:pBdr>
          <w:bottom w:val="single" w:sz="12" w:space="1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Vídeňská 800, 140 00 Praha 4, tel. 261082323</w:t>
      </w:r>
    </w:p>
    <w:p w14:paraId="510D7CFF" w14:textId="03A99B3B" w:rsidR="004B2A0B" w:rsidRDefault="004B2A0B" w:rsidP="004B2A0B">
      <w:pPr>
        <w:rPr>
          <w:rFonts w:ascii="Calibri" w:hAnsi="Calibri"/>
          <w:b/>
        </w:rPr>
      </w:pPr>
    </w:p>
    <w:p w14:paraId="1CB4D44B" w14:textId="143FA0B1" w:rsidR="004B2A0B" w:rsidRDefault="004B2A0B" w:rsidP="004B2A0B">
      <w:pPr>
        <w:rPr>
          <w:rFonts w:ascii="Calibri" w:hAnsi="Calibri"/>
          <w:b/>
        </w:rPr>
      </w:pPr>
    </w:p>
    <w:p w14:paraId="68045FD8" w14:textId="0ADDCE7E" w:rsidR="00587E40" w:rsidRDefault="00587E40" w:rsidP="004B2A0B">
      <w:pPr>
        <w:rPr>
          <w:rFonts w:ascii="Calibri" w:hAnsi="Calibri"/>
          <w:b/>
        </w:rPr>
      </w:pPr>
    </w:p>
    <w:p w14:paraId="7A477643" w14:textId="2290D4EA" w:rsidR="00587E40" w:rsidRDefault="00587E40" w:rsidP="004B2A0B">
      <w:pPr>
        <w:rPr>
          <w:rFonts w:ascii="Calibri" w:hAnsi="Calibri"/>
          <w:b/>
        </w:rPr>
      </w:pPr>
    </w:p>
    <w:p w14:paraId="2944D021" w14:textId="4FF14187" w:rsidR="00587E40" w:rsidRDefault="00587E40" w:rsidP="004B2A0B">
      <w:pPr>
        <w:rPr>
          <w:rFonts w:ascii="Calibri" w:hAnsi="Calibri"/>
          <w:b/>
        </w:rPr>
      </w:pPr>
    </w:p>
    <w:p w14:paraId="756BB314" w14:textId="7F4A6A23" w:rsidR="00587E40" w:rsidRDefault="00587E40" w:rsidP="004B2A0B">
      <w:pPr>
        <w:rPr>
          <w:rFonts w:ascii="Calibri" w:hAnsi="Calibri"/>
          <w:b/>
        </w:rPr>
      </w:pPr>
    </w:p>
    <w:p w14:paraId="64D6B886" w14:textId="77777777" w:rsidR="00587E40" w:rsidRDefault="00587E40" w:rsidP="004B2A0B">
      <w:pPr>
        <w:rPr>
          <w:rFonts w:ascii="Calibri" w:hAnsi="Calibri"/>
          <w:b/>
        </w:rPr>
      </w:pPr>
    </w:p>
    <w:p w14:paraId="5828F228" w14:textId="1F975EF2" w:rsidR="00587E40" w:rsidRDefault="00587E40" w:rsidP="004B2A0B">
      <w:pPr>
        <w:rPr>
          <w:rFonts w:ascii="Calibri" w:hAnsi="Calibri"/>
          <w:b/>
        </w:rPr>
      </w:pPr>
      <w:r w:rsidRPr="00587E40">
        <w:rPr>
          <w:rFonts w:ascii="Calibri" w:hAnsi="Calibri"/>
          <w:b/>
          <w:noProof/>
        </w:rPr>
        <w:drawing>
          <wp:inline distT="0" distB="0" distL="0" distR="0" wp14:anchorId="4D4F0FDC" wp14:editId="00E5E651">
            <wp:extent cx="5760720" cy="40798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AA404" w14:textId="3FA305F2" w:rsidR="004B2A0B" w:rsidRDefault="004B2A0B" w:rsidP="004B2A0B">
      <w:pPr>
        <w:rPr>
          <w:rFonts w:ascii="Calibri" w:hAnsi="Calibri"/>
          <w:b/>
        </w:rPr>
      </w:pPr>
    </w:p>
    <w:p w14:paraId="19E4198D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5F28562B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7AD5F2B6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65733ABD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1A344922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3A5B53CE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1F7BDE64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5E64059C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07BF6B06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0C1B740C" w14:textId="77777777" w:rsidR="00587E40" w:rsidRDefault="00587E40" w:rsidP="004B2A0B">
      <w:pPr>
        <w:jc w:val="center"/>
        <w:rPr>
          <w:rFonts w:ascii="Calibri" w:hAnsi="Calibri"/>
          <w:b/>
          <w:sz w:val="28"/>
          <w:szCs w:val="28"/>
        </w:rPr>
      </w:pPr>
    </w:p>
    <w:p w14:paraId="6C27DC3E" w14:textId="65C6864F" w:rsidR="004B2A0B" w:rsidRPr="009E2F45" w:rsidRDefault="004B2A0B" w:rsidP="004B2A0B">
      <w:pPr>
        <w:jc w:val="center"/>
        <w:rPr>
          <w:rFonts w:ascii="Calibri" w:hAnsi="Calibri"/>
          <w:b/>
          <w:sz w:val="28"/>
          <w:szCs w:val="28"/>
        </w:rPr>
      </w:pPr>
      <w:r w:rsidRPr="00587E40">
        <w:rPr>
          <w:rFonts w:ascii="Calibri" w:hAnsi="Calibri"/>
          <w:b/>
          <w:color w:val="0070C0"/>
          <w:sz w:val="28"/>
          <w:szCs w:val="28"/>
        </w:rPr>
        <w:lastRenderedPageBreak/>
        <w:t>Ámosova zahrada pro děti v</w:t>
      </w:r>
      <w:r w:rsidR="009E2F45" w:rsidRPr="00587E40">
        <w:rPr>
          <w:rFonts w:ascii="Calibri" w:hAnsi="Calibri"/>
          <w:b/>
          <w:color w:val="0070C0"/>
          <w:sz w:val="28"/>
          <w:szCs w:val="28"/>
        </w:rPr>
        <w:t> </w:t>
      </w:r>
      <w:r w:rsidRPr="00587E40">
        <w:rPr>
          <w:rFonts w:ascii="Calibri" w:hAnsi="Calibri"/>
          <w:b/>
          <w:color w:val="0070C0"/>
          <w:sz w:val="28"/>
          <w:szCs w:val="28"/>
        </w:rPr>
        <w:t>nemocnici</w:t>
      </w:r>
    </w:p>
    <w:p w14:paraId="556DBB83" w14:textId="0EC16B80" w:rsidR="006C3F85" w:rsidRDefault="006C3F85" w:rsidP="00587E40">
      <w:pPr>
        <w:rPr>
          <w:rFonts w:ascii="Calibri" w:hAnsi="Calibri"/>
          <w:b/>
        </w:rPr>
      </w:pPr>
    </w:p>
    <w:p w14:paraId="257F24A1" w14:textId="77777777" w:rsidR="00587E40" w:rsidRDefault="00587E40" w:rsidP="00587E40">
      <w:pPr>
        <w:rPr>
          <w:rFonts w:ascii="Calibri" w:hAnsi="Calibri"/>
          <w:b/>
        </w:rPr>
      </w:pPr>
    </w:p>
    <w:p w14:paraId="497AF6A6" w14:textId="481C82A4" w:rsidR="0011013B" w:rsidRDefault="0011013B" w:rsidP="00587E40"/>
    <w:p w14:paraId="08CCB894" w14:textId="5C118F85" w:rsidR="004B2A0B" w:rsidRPr="006C3F85" w:rsidRDefault="006C3F85" w:rsidP="00587E40">
      <w:pPr>
        <w:rPr>
          <w:rFonts w:asciiTheme="minorHAnsi" w:hAnsiTheme="minorHAnsi" w:cstheme="minorHAnsi"/>
        </w:rPr>
      </w:pPr>
      <w:r w:rsidRPr="006C3F85">
        <w:rPr>
          <w:rFonts w:asciiTheme="minorHAnsi" w:hAnsiTheme="minorHAnsi" w:cstheme="minorHAnsi"/>
        </w:rPr>
        <w:t>Na základě Rozhodnutí č. 1190700398 o poskytnutí finančních prostředků ze Státního fondu životního prostředí ČR získala škola podporu formu dotace ve výši 318 590, 83 Kč</w:t>
      </w:r>
    </w:p>
    <w:p w14:paraId="28BBC4AC" w14:textId="5AFA6728" w:rsidR="006C3F85" w:rsidRDefault="006C3F85" w:rsidP="00587E40">
      <w:pPr>
        <w:rPr>
          <w:rFonts w:asciiTheme="minorHAnsi" w:hAnsiTheme="minorHAnsi" w:cstheme="minorHAnsi"/>
        </w:rPr>
      </w:pPr>
      <w:r w:rsidRPr="006C3F85">
        <w:rPr>
          <w:rFonts w:asciiTheme="minorHAnsi" w:hAnsiTheme="minorHAnsi" w:cstheme="minorHAnsi"/>
        </w:rPr>
        <w:t>na vybudování a úpravy dětských hřišť a zahrad v přírodním stylu pro předškolní děti</w:t>
      </w:r>
      <w:r>
        <w:rPr>
          <w:rFonts w:asciiTheme="minorHAnsi" w:hAnsiTheme="minorHAnsi" w:cstheme="minorHAnsi"/>
        </w:rPr>
        <w:t>.</w:t>
      </w:r>
    </w:p>
    <w:p w14:paraId="53545401" w14:textId="65278879" w:rsidR="006C3F85" w:rsidRDefault="006C3F85" w:rsidP="00587E40">
      <w:pPr>
        <w:rPr>
          <w:rFonts w:asciiTheme="minorHAnsi" w:hAnsiTheme="minorHAnsi" w:cstheme="minorHAnsi"/>
        </w:rPr>
      </w:pPr>
    </w:p>
    <w:p w14:paraId="38AB6931" w14:textId="66D8EF8D" w:rsidR="006C3F85" w:rsidRDefault="006C3F85" w:rsidP="00587E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Dotace byla použita na úpravu školní zahrady v areálu FTN. Zahrada je využívána hospitalizovanými dětmi, které navštěvují naši mateřskou školu.</w:t>
      </w:r>
    </w:p>
    <w:p w14:paraId="2B6AD27C" w14:textId="3C19A5DB" w:rsidR="006C3F85" w:rsidRDefault="006C3F85" w:rsidP="00587E40">
      <w:pPr>
        <w:rPr>
          <w:rFonts w:asciiTheme="minorHAnsi" w:hAnsiTheme="minorHAnsi" w:cstheme="minorHAnsi"/>
        </w:rPr>
      </w:pPr>
    </w:p>
    <w:p w14:paraId="748FBFFF" w14:textId="15E47FE2" w:rsidR="006C3F85" w:rsidRDefault="006C3F85" w:rsidP="00587E40">
      <w:pPr>
        <w:rPr>
          <w:rFonts w:asciiTheme="minorHAnsi" w:hAnsiTheme="minorHAnsi" w:cstheme="minorHAnsi"/>
        </w:rPr>
      </w:pPr>
      <w:r w:rsidRPr="004C442E">
        <w:rPr>
          <w:rFonts w:asciiTheme="minorHAnsi" w:hAnsiTheme="minorHAnsi" w:cstheme="minorHAnsi"/>
        </w:rPr>
        <w:t xml:space="preserve">Přeměna stávající zahrady v přírodní zahradu </w:t>
      </w:r>
      <w:r w:rsidR="004C442E">
        <w:rPr>
          <w:rFonts w:asciiTheme="minorHAnsi" w:hAnsiTheme="minorHAnsi" w:cstheme="minorHAnsi"/>
        </w:rPr>
        <w:t>přináší</w:t>
      </w:r>
      <w:r w:rsidRPr="004C442E">
        <w:rPr>
          <w:rFonts w:asciiTheme="minorHAnsi" w:hAnsiTheme="minorHAnsi" w:cstheme="minorHAnsi"/>
        </w:rPr>
        <w:t xml:space="preserve"> přinesla zkvalitnění výchovně-vzdělávacího procesu hospitalizovaných dětí a pozitivně ovlivn</w:t>
      </w:r>
      <w:r w:rsidR="004C442E">
        <w:rPr>
          <w:rFonts w:asciiTheme="minorHAnsi" w:hAnsiTheme="minorHAnsi" w:cstheme="minorHAnsi"/>
        </w:rPr>
        <w:t>í</w:t>
      </w:r>
      <w:r w:rsidRPr="004C442E">
        <w:rPr>
          <w:rFonts w:asciiTheme="minorHAnsi" w:hAnsiTheme="minorHAnsi" w:cstheme="minorHAnsi"/>
        </w:rPr>
        <w:t xml:space="preserve"> léčbu malých pacientů. Proutěné domečky posilují pocit sounáležitosti se světem, podporují sociální vazbu mezi nimi.  Zvláště pro děti z dětské psychiatrie je hra uvnitř domečku velmi pozitivní, jelikož přináší pocit bezpečí a klidu.  Využití „</w:t>
      </w:r>
      <w:r w:rsidR="004C442E">
        <w:rPr>
          <w:rFonts w:asciiTheme="minorHAnsi" w:hAnsiTheme="minorHAnsi" w:cstheme="minorHAnsi"/>
        </w:rPr>
        <w:t>hmatového chodníku</w:t>
      </w:r>
      <w:r w:rsidRPr="004C442E">
        <w:rPr>
          <w:rFonts w:asciiTheme="minorHAnsi" w:hAnsiTheme="minorHAnsi" w:cstheme="minorHAnsi"/>
        </w:rPr>
        <w:t>“ přispěje k rozvoji pohybových dovedností dětí, ke zlepšení koordinace, hrubé motoriky a zároveň i   k psychické pohodě. Poznávací tabule budou využ</w:t>
      </w:r>
      <w:r w:rsidR="004C442E">
        <w:rPr>
          <w:rFonts w:asciiTheme="minorHAnsi" w:hAnsiTheme="minorHAnsi" w:cstheme="minorHAnsi"/>
        </w:rPr>
        <w:t>ívány</w:t>
      </w:r>
      <w:r w:rsidRPr="004C442E">
        <w:rPr>
          <w:rFonts w:asciiTheme="minorHAnsi" w:hAnsiTheme="minorHAnsi" w:cstheme="minorHAnsi"/>
        </w:rPr>
        <w:t xml:space="preserve"> nejen k poznávání přírody, ale i k rozvoji kreativity.  Zastínění pískoviště umožní </w:t>
      </w:r>
      <w:r w:rsidR="004C442E">
        <w:rPr>
          <w:rFonts w:asciiTheme="minorHAnsi" w:hAnsiTheme="minorHAnsi" w:cstheme="minorHAnsi"/>
        </w:rPr>
        <w:t xml:space="preserve">jeho </w:t>
      </w:r>
      <w:r w:rsidRPr="004C442E">
        <w:rPr>
          <w:rFonts w:asciiTheme="minorHAnsi" w:hAnsiTheme="minorHAnsi" w:cstheme="minorHAnsi"/>
        </w:rPr>
        <w:t xml:space="preserve">využití i při nepříznivém počasí. Nedílnou součástí zahrady </w:t>
      </w:r>
      <w:r w:rsidR="004C442E">
        <w:rPr>
          <w:rFonts w:asciiTheme="minorHAnsi" w:hAnsiTheme="minorHAnsi" w:cstheme="minorHAnsi"/>
        </w:rPr>
        <w:t>jsou</w:t>
      </w:r>
      <w:r w:rsidRPr="004C442E">
        <w:rPr>
          <w:rFonts w:asciiTheme="minorHAnsi" w:hAnsiTheme="minorHAnsi" w:cstheme="minorHAnsi"/>
        </w:rPr>
        <w:t xml:space="preserve"> i lavičky a stůl, které poslouží nejen k odpočinku a relaxaci, ale i k tvoření a poznávání přírodnin.</w:t>
      </w:r>
    </w:p>
    <w:p w14:paraId="64513A2B" w14:textId="7EC2CBA5" w:rsidR="004C442E" w:rsidRDefault="004C442E" w:rsidP="00587E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zahradě byly odstraněny staré stromy, které byly nahrazeny novými stromy a keři.</w:t>
      </w:r>
    </w:p>
    <w:p w14:paraId="120B68D0" w14:textId="7A0AB480" w:rsidR="004C442E" w:rsidRDefault="004C442E" w:rsidP="00587E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 budou mít možnost v rámci ekosystému pozorovat jejich růst změny v ročních obdobích.</w:t>
      </w:r>
    </w:p>
    <w:p w14:paraId="0AC1887E" w14:textId="075CFE0E" w:rsidR="004C442E" w:rsidRDefault="004C442E" w:rsidP="00587E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Didaktické sety poskytnou úložný prostor i hrací plochu při činnostech zaměřených na enviromentální výchovu při pobytu venku.</w:t>
      </w:r>
    </w:p>
    <w:p w14:paraId="158B0095" w14:textId="4B193AC0" w:rsidR="00562EF4" w:rsidRDefault="00562EF4" w:rsidP="00587E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pomoci dalších pomůcek pro výuku v zahradě – budek, badatelského batůžku pro malé přírodovědce je možnost kvalitně podporovat stav dětí k přírodě, její aktivní pozorování a zkoumání.</w:t>
      </w:r>
    </w:p>
    <w:p w14:paraId="21EFB4F7" w14:textId="77777777" w:rsidR="00470A85" w:rsidRPr="004C442E" w:rsidRDefault="00470A85" w:rsidP="00587E40">
      <w:pPr>
        <w:rPr>
          <w:rFonts w:asciiTheme="minorHAnsi" w:hAnsiTheme="minorHAnsi" w:cstheme="minorHAnsi"/>
        </w:rPr>
      </w:pPr>
    </w:p>
    <w:p w14:paraId="49C584DC" w14:textId="07BB8392" w:rsidR="006C3F85" w:rsidRPr="004C442E" w:rsidRDefault="006C3F85" w:rsidP="00587E40">
      <w:pPr>
        <w:rPr>
          <w:rFonts w:asciiTheme="minorHAnsi" w:hAnsiTheme="minorHAnsi" w:cstheme="minorHAnsi"/>
        </w:rPr>
      </w:pPr>
      <w:r w:rsidRPr="004C442E">
        <w:rPr>
          <w:rFonts w:asciiTheme="minorHAnsi" w:hAnsiTheme="minorHAnsi" w:cstheme="minorHAnsi"/>
        </w:rPr>
        <w:t>Budování vztahu k přírodě, prohlubování poznatků o přírodních jevech, vnímání pestrosti přírodní říše, podpora tvůrčích činností s přírodninami poskytují možnost prožitkového učení. Pro hospitalizované děti pobyt venku přináší prokazatelný pozitivní vliv na psychiku.</w:t>
      </w:r>
    </w:p>
    <w:p w14:paraId="3986C310" w14:textId="77777777" w:rsidR="006C3F85" w:rsidRPr="004C442E" w:rsidRDefault="006C3F85" w:rsidP="00587E40">
      <w:pPr>
        <w:rPr>
          <w:rFonts w:asciiTheme="minorHAnsi" w:hAnsiTheme="minorHAnsi" w:cstheme="minorHAnsi"/>
        </w:rPr>
      </w:pPr>
    </w:p>
    <w:p w14:paraId="3EFC8EFC" w14:textId="77777777" w:rsidR="006C3F85" w:rsidRPr="004C442E" w:rsidRDefault="006C3F85" w:rsidP="00587E40">
      <w:pPr>
        <w:rPr>
          <w:rFonts w:asciiTheme="minorHAnsi" w:hAnsiTheme="minorHAnsi" w:cstheme="minorHAnsi"/>
        </w:rPr>
      </w:pPr>
    </w:p>
    <w:sectPr w:rsidR="006C3F85" w:rsidRPr="004C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0B"/>
    <w:rsid w:val="0011013B"/>
    <w:rsid w:val="00470A85"/>
    <w:rsid w:val="004B2A0B"/>
    <w:rsid w:val="004C442E"/>
    <w:rsid w:val="00562EF4"/>
    <w:rsid w:val="00587E40"/>
    <w:rsid w:val="006C3F85"/>
    <w:rsid w:val="009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F71D"/>
  <w15:chartTrackingRefBased/>
  <w15:docId w15:val="{9CE3A5AF-364D-48B6-957E-37A9248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Iva PaedDr.</dc:creator>
  <cp:keywords/>
  <dc:description/>
  <cp:lastModifiedBy>Petráčková Ivana Mgr.</cp:lastModifiedBy>
  <cp:revision>3</cp:revision>
  <cp:lastPrinted>2021-04-09T07:35:00Z</cp:lastPrinted>
  <dcterms:created xsi:type="dcterms:W3CDTF">2021-04-22T06:59:00Z</dcterms:created>
  <dcterms:modified xsi:type="dcterms:W3CDTF">2021-04-22T06:59:00Z</dcterms:modified>
</cp:coreProperties>
</file>